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C8B3" w14:textId="2D6FB949" w:rsidR="009B2CCD" w:rsidRDefault="00BD1595">
      <w:pPr>
        <w:pStyle w:val="Teksttreci0"/>
        <w:shd w:val="clear" w:color="auto" w:fill="auto"/>
        <w:spacing w:after="560" w:line="240" w:lineRule="auto"/>
        <w:ind w:right="38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480C44" wp14:editId="410B4007">
                <wp:simplePos x="0" y="0"/>
                <wp:positionH relativeFrom="page">
                  <wp:posOffset>710565</wp:posOffset>
                </wp:positionH>
                <wp:positionV relativeFrom="paragraph">
                  <wp:posOffset>12700</wp:posOffset>
                </wp:positionV>
                <wp:extent cx="111887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19857" w14:textId="77777777" w:rsidR="009B2CCD" w:rsidRDefault="00BD1595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OŚR.6220.4.2021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2480C4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.95pt;margin-top:1pt;width:88.1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" filled="f" stroked="f">
                <v:textbox inset="0,0,0,0">
                  <w:txbxContent>
                    <w:p w14:paraId="2F819857" w14:textId="77777777" w:rsidR="009B2CCD" w:rsidRDefault="00BD1595">
                      <w:pPr>
                        <w:pStyle w:val="Teksttreci0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OŚR.6220.4.2021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Nieporęt, dnia</w:t>
      </w:r>
      <w:r w:rsidR="008E711E">
        <w:t xml:space="preserve"> 25</w:t>
      </w:r>
      <w:r>
        <w:t xml:space="preserve"> stycznia 2022 r.</w:t>
      </w:r>
    </w:p>
    <w:p w14:paraId="1150673A" w14:textId="77777777" w:rsidR="009B2CCD" w:rsidRDefault="00BD1595">
      <w:pPr>
        <w:pStyle w:val="Teksttreci0"/>
        <w:shd w:val="clear" w:color="auto" w:fill="auto"/>
        <w:spacing w:line="240" w:lineRule="auto"/>
        <w:ind w:left="5800" w:firstLine="20"/>
      </w:pPr>
      <w:r>
        <w:rPr>
          <w:b/>
          <w:bCs/>
        </w:rPr>
        <w:t>Państwowy Powiatowy Inspektor Sanitarny w Legionowie</w:t>
      </w:r>
    </w:p>
    <w:p w14:paraId="5494DAA2" w14:textId="77777777" w:rsidR="009B2CCD" w:rsidRDefault="00BD1595">
      <w:pPr>
        <w:pStyle w:val="Teksttreci0"/>
        <w:shd w:val="clear" w:color="auto" w:fill="auto"/>
        <w:spacing w:line="240" w:lineRule="auto"/>
        <w:ind w:left="5800" w:firstLine="0"/>
      </w:pPr>
      <w:r>
        <w:rPr>
          <w:b/>
          <w:bCs/>
        </w:rPr>
        <w:t>ul. gen. Wł. Sikorskiego 11</w:t>
      </w:r>
    </w:p>
    <w:p w14:paraId="6D946C63" w14:textId="77777777" w:rsidR="009B2CCD" w:rsidRDefault="00BD1595">
      <w:pPr>
        <w:pStyle w:val="Teksttreci0"/>
        <w:shd w:val="clear" w:color="auto" w:fill="auto"/>
        <w:spacing w:after="1360" w:line="240" w:lineRule="auto"/>
        <w:ind w:left="5800" w:firstLine="0"/>
      </w:pPr>
      <w:r>
        <w:rPr>
          <w:b/>
          <w:bCs/>
        </w:rPr>
        <w:t>05-119 Legionowo</w:t>
      </w:r>
    </w:p>
    <w:p w14:paraId="32E78909" w14:textId="77777777" w:rsidR="007904B2" w:rsidRPr="00861D20" w:rsidRDefault="007904B2" w:rsidP="007904B2">
      <w:pPr>
        <w:pStyle w:val="Teksttreci0"/>
        <w:shd w:val="clear" w:color="auto" w:fill="auto"/>
        <w:spacing w:after="520"/>
        <w:ind w:firstLine="0"/>
        <w:rPr>
          <w:sz w:val="22"/>
          <w:szCs w:val="22"/>
        </w:rPr>
      </w:pPr>
      <w:r w:rsidRPr="00861D20">
        <w:rPr>
          <w:sz w:val="22"/>
          <w:szCs w:val="22"/>
          <w:u w:val="single"/>
        </w:rPr>
        <w:t>dot.: opinii w sprawie przeprowadzenia oceny oddziaływania przedsięwzięcia na środowisko.</w:t>
      </w:r>
    </w:p>
    <w:p w14:paraId="7780DB68" w14:textId="77777777" w:rsidR="007904B2" w:rsidRPr="00861D20" w:rsidRDefault="007904B2" w:rsidP="007904B2">
      <w:pPr>
        <w:pStyle w:val="Teksttreci0"/>
        <w:shd w:val="clear" w:color="auto" w:fill="auto"/>
        <w:ind w:firstLine="72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 xml:space="preserve">W związku ze złożonym wnioskiem z dnia 24 listopada 2021 r. przez Panią Beatę </w:t>
      </w:r>
      <w:proofErr w:type="spellStart"/>
      <w:r w:rsidRPr="00861D20">
        <w:rPr>
          <w:sz w:val="22"/>
          <w:szCs w:val="22"/>
        </w:rPr>
        <w:t>Skorupińską</w:t>
      </w:r>
      <w:proofErr w:type="spellEnd"/>
      <w:r w:rsidRPr="00861D20">
        <w:rPr>
          <w:sz w:val="22"/>
          <w:szCs w:val="22"/>
        </w:rPr>
        <w:t xml:space="preserve"> GWK Sp. z.o.o., ul. Gąbińska 9/75, 01-703 Warszawa, działającej na podstawie Pełnomocnictwa Nr 89/2021 z dnia 16 sierpnia 2021 r. Inwestora – Gminy Nieporęt, ul. Plac Wolności 1, 05-126 Nieporęt, o wydanie decyzji o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środowiskowych uwarunkowaniach dla przedsięwzięcia </w:t>
      </w:r>
      <w:r>
        <w:rPr>
          <w:sz w:val="22"/>
          <w:szCs w:val="22"/>
        </w:rPr>
        <w:t xml:space="preserve">pn. „Projekt i budowa </w:t>
      </w:r>
      <w:r w:rsidRPr="00861D20">
        <w:rPr>
          <w:sz w:val="22"/>
          <w:szCs w:val="22"/>
        </w:rPr>
        <w:t>sieci kanalizacji sanitarnej i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sieci wodociągowej w Nieporęcie „Lipy” </w:t>
      </w:r>
      <w:r>
        <w:rPr>
          <w:sz w:val="22"/>
          <w:szCs w:val="22"/>
        </w:rPr>
        <w:t xml:space="preserve">– </w:t>
      </w:r>
      <w:r w:rsidRPr="00861D20">
        <w:rPr>
          <w:sz w:val="22"/>
          <w:szCs w:val="22"/>
        </w:rPr>
        <w:t>etap I</w:t>
      </w:r>
      <w:r>
        <w:rPr>
          <w:sz w:val="22"/>
          <w:szCs w:val="22"/>
        </w:rPr>
        <w:t>”</w:t>
      </w:r>
      <w:r w:rsidRPr="00861D20">
        <w:rPr>
          <w:sz w:val="22"/>
          <w:szCs w:val="22"/>
        </w:rPr>
        <w:t xml:space="preserve"> (lokaliz</w:t>
      </w:r>
      <w:r>
        <w:rPr>
          <w:sz w:val="22"/>
          <w:szCs w:val="22"/>
        </w:rPr>
        <w:t>acja:</w:t>
      </w:r>
      <w:r w:rsidRPr="00861D20">
        <w:rPr>
          <w:sz w:val="22"/>
          <w:szCs w:val="22"/>
        </w:rPr>
        <w:t xml:space="preserve"> ul. P</w:t>
      </w:r>
      <w:r>
        <w:rPr>
          <w:sz w:val="22"/>
          <w:szCs w:val="22"/>
        </w:rPr>
        <w:t>lac</w:t>
      </w:r>
      <w:r w:rsidRPr="00861D20">
        <w:rPr>
          <w:sz w:val="22"/>
          <w:szCs w:val="22"/>
        </w:rPr>
        <w:t xml:space="preserve"> Wolności, ul. Jana Kazimierza, ul.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Podkomorzego, ul. bez nazwy, ul. Protazego, ul. Epopei, ul. Telimeny), na podstawie art. 64 ust. 1 ustawy 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dnia 3 października 2008 r. </w:t>
      </w:r>
      <w:r w:rsidRPr="00861D20"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861D20">
        <w:rPr>
          <w:sz w:val="22"/>
          <w:szCs w:val="22"/>
        </w:rPr>
        <w:t xml:space="preserve"> (Dz. U. z 2021 r.</w:t>
      </w:r>
      <w:r>
        <w:rPr>
          <w:sz w:val="22"/>
          <w:szCs w:val="22"/>
        </w:rPr>
        <w:t>,</w:t>
      </w:r>
      <w:r w:rsidRPr="00861D20">
        <w:rPr>
          <w:sz w:val="22"/>
          <w:szCs w:val="22"/>
        </w:rPr>
        <w:t xml:space="preserve"> poz. 2373 ze zm.) oraz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§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3 ust.</w:t>
      </w:r>
      <w:r>
        <w:rPr>
          <w:sz w:val="22"/>
          <w:szCs w:val="22"/>
        </w:rPr>
        <w:t xml:space="preserve"> </w:t>
      </w:r>
      <w:r w:rsidRPr="00861D20">
        <w:rPr>
          <w:sz w:val="22"/>
          <w:szCs w:val="22"/>
        </w:rPr>
        <w:t xml:space="preserve">l pkt. 81 rozporządzenia Rady Ministrów z dnia 10 września 2019 r. </w:t>
      </w:r>
      <w:r w:rsidRPr="00861D20">
        <w:rPr>
          <w:i/>
          <w:iCs/>
          <w:sz w:val="22"/>
          <w:szCs w:val="22"/>
        </w:rPr>
        <w:t>w sprawie przedsięwzięć mogących znacząco oddziaływać na środowisko</w:t>
      </w:r>
      <w:r w:rsidRPr="00861D20">
        <w:rPr>
          <w:sz w:val="22"/>
          <w:szCs w:val="22"/>
        </w:rPr>
        <w:t xml:space="preserve"> (Dz. U. z 2019 r., poz. 1839), po zapoznaniu się ze złożoną dokumentacją Wójt Gminy Nieporęt zwraca się o wydanie opinii w sprawie obowiązku przeprowadzenia oceny oddziaływania przedsięwzięcia na środowisko.</w:t>
      </w:r>
    </w:p>
    <w:p w14:paraId="256E2D61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>W załączeniu akta sprawy.</w:t>
      </w:r>
    </w:p>
    <w:p w14:paraId="0ECF9AD0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4D72D65C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4996551F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274C6DF7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A235F31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7A07B90F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1553619F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AD4DD44" w14:textId="77777777" w:rsidR="007904B2" w:rsidRDefault="007904B2" w:rsidP="007904B2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13393EA4" w14:textId="77777777" w:rsidR="007904B2" w:rsidRDefault="007904B2" w:rsidP="007904B2">
      <w:pPr>
        <w:pStyle w:val="Teksttreci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 w14:paraId="1624D141" w14:textId="46803A8C" w:rsidR="007904B2" w:rsidRDefault="007904B2" w:rsidP="00472C9B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Beata </w:t>
      </w:r>
      <w:proofErr w:type="spellStart"/>
      <w:r>
        <w:rPr>
          <w:sz w:val="22"/>
          <w:szCs w:val="22"/>
        </w:rPr>
        <w:t>Skorupińsk</w:t>
      </w:r>
      <w:r w:rsidR="00472C9B">
        <w:rPr>
          <w:sz w:val="22"/>
          <w:szCs w:val="22"/>
        </w:rPr>
        <w:t>a</w:t>
      </w:r>
      <w:bookmarkStart w:id="0" w:name="_GoBack"/>
      <w:bookmarkEnd w:id="0"/>
      <w:proofErr w:type="spellEnd"/>
      <w:r>
        <w:rPr>
          <w:sz w:val="22"/>
          <w:szCs w:val="22"/>
        </w:rPr>
        <w:t>, GWK Sp. z.o.o, ul. Gąbińska 9/75, 01-703 Warszawa</w:t>
      </w:r>
    </w:p>
    <w:p w14:paraId="1D7C5C85" w14:textId="77777777" w:rsidR="007904B2" w:rsidRDefault="007904B2" w:rsidP="007904B2">
      <w:pPr>
        <w:pStyle w:val="Teksttreci0"/>
        <w:numPr>
          <w:ilvl w:val="0"/>
          <w:numId w:val="2"/>
        </w:numPr>
        <w:shd w:val="clear" w:color="auto" w:fill="auto"/>
        <w:tabs>
          <w:tab w:val="left" w:pos="318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Strony: Obwieszczenie zgodnie z art. 49 ustawy </w:t>
      </w:r>
      <w:r w:rsidRPr="00861D20">
        <w:rPr>
          <w:i/>
          <w:iCs/>
          <w:sz w:val="22"/>
          <w:szCs w:val="22"/>
        </w:rPr>
        <w:t>Kodeks postępowania administracyjnego</w:t>
      </w:r>
      <w:r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 xml:space="preserve">oraz </w:t>
      </w:r>
      <w:r w:rsidRPr="00861D20"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art. 74 ust</w:t>
      </w:r>
      <w:r>
        <w:rPr>
          <w:i/>
          <w:iCs/>
          <w:sz w:val="22"/>
          <w:szCs w:val="22"/>
        </w:rPr>
        <w:t xml:space="preserve">. </w:t>
      </w:r>
      <w:r w:rsidRPr="00861D20">
        <w:rPr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ustawy</w:t>
      </w:r>
      <w:r>
        <w:rPr>
          <w:sz w:val="22"/>
          <w:szCs w:val="22"/>
        </w:rPr>
        <w:t xml:space="preserve"> </w:t>
      </w:r>
      <w:r w:rsidRPr="00861D20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dnia 3 października 2008 r. </w:t>
      </w:r>
      <w:r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środowisko).</w:t>
      </w:r>
    </w:p>
    <w:p w14:paraId="46F60CBE" w14:textId="77777777" w:rsidR="007904B2" w:rsidRDefault="007904B2" w:rsidP="007904B2">
      <w:pPr>
        <w:pStyle w:val="Teksttreci0"/>
        <w:numPr>
          <w:ilvl w:val="0"/>
          <w:numId w:val="2"/>
        </w:numPr>
        <w:shd w:val="clear" w:color="auto" w:fill="auto"/>
        <w:tabs>
          <w:tab w:val="left" w:pos="313"/>
        </w:tabs>
        <w:spacing w:after="480"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a/a.</w:t>
      </w:r>
    </w:p>
    <w:p w14:paraId="6853B83A" w14:textId="77777777" w:rsidR="007904B2" w:rsidRDefault="007904B2" w:rsidP="007904B2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Prowadzący sprawę:</w:t>
      </w:r>
    </w:p>
    <w:p w14:paraId="0DA23140" w14:textId="4A2B8B58" w:rsidR="009B2CCD" w:rsidRPr="007904B2" w:rsidRDefault="007904B2" w:rsidP="007904B2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Dział Ochrony Środowiska i Rolnictwa tel. (22) 767 04 10</w:t>
      </w:r>
    </w:p>
    <w:sectPr w:rsidR="009B2CCD" w:rsidRPr="007904B2">
      <w:pgSz w:w="11900" w:h="16840"/>
      <w:pgMar w:top="1066" w:right="1032" w:bottom="1066" w:left="1099" w:header="638" w:footer="6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1E4E5" w14:textId="77777777" w:rsidR="00BC5E8A" w:rsidRDefault="00BC5E8A">
      <w:r>
        <w:separator/>
      </w:r>
    </w:p>
  </w:endnote>
  <w:endnote w:type="continuationSeparator" w:id="0">
    <w:p w14:paraId="1F2995FE" w14:textId="77777777" w:rsidR="00BC5E8A" w:rsidRDefault="00BC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883" w14:textId="77777777" w:rsidR="00BC5E8A" w:rsidRDefault="00BC5E8A"/>
  </w:footnote>
  <w:footnote w:type="continuationSeparator" w:id="0">
    <w:p w14:paraId="047F03C5" w14:textId="77777777" w:rsidR="00BC5E8A" w:rsidRDefault="00BC5E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10EB"/>
    <w:multiLevelType w:val="multilevel"/>
    <w:tmpl w:val="70167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F4B2C"/>
    <w:multiLevelType w:val="multilevel"/>
    <w:tmpl w:val="52702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CD"/>
    <w:rsid w:val="00472C9B"/>
    <w:rsid w:val="007904B2"/>
    <w:rsid w:val="008E711E"/>
    <w:rsid w:val="009B2CCD"/>
    <w:rsid w:val="00BC5E8A"/>
    <w:rsid w:val="00BD1595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8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5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5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Zbyszka oo[.pdf</dc:title>
  <dc:subject/>
  <dc:creator>Rafal</dc:creator>
  <cp:keywords/>
  <cp:lastModifiedBy>Zbigniew Kolatorski</cp:lastModifiedBy>
  <cp:revision>4</cp:revision>
  <dcterms:created xsi:type="dcterms:W3CDTF">2022-01-24T16:51:00Z</dcterms:created>
  <dcterms:modified xsi:type="dcterms:W3CDTF">2022-01-27T09:42:00Z</dcterms:modified>
</cp:coreProperties>
</file>